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F8" w:rsidRPr="005941B9" w:rsidRDefault="00B350F8" w:rsidP="00430716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:rsidR="00B350F8" w:rsidRPr="005941B9" w:rsidRDefault="00B350F8" w:rsidP="00430716">
      <w:pPr>
        <w:jc w:val="center"/>
        <w:rPr>
          <w:b/>
          <w:sz w:val="28"/>
          <w:szCs w:val="28"/>
        </w:rPr>
      </w:pPr>
      <w:r w:rsidRPr="005941B9">
        <w:rPr>
          <w:b/>
          <w:sz w:val="28"/>
          <w:szCs w:val="28"/>
        </w:rPr>
        <w:t>ПРАВИТЕЛЬСТВО КИРОВСКОЙ ОБЛАСТИ</w:t>
      </w:r>
    </w:p>
    <w:p w:rsidR="00B350F8" w:rsidRPr="005941B9" w:rsidRDefault="00B350F8" w:rsidP="00430716">
      <w:pPr>
        <w:jc w:val="center"/>
        <w:rPr>
          <w:b/>
          <w:sz w:val="28"/>
          <w:szCs w:val="28"/>
        </w:rPr>
      </w:pPr>
    </w:p>
    <w:p w:rsidR="00B350F8" w:rsidRPr="005941B9" w:rsidRDefault="00B350F8" w:rsidP="00430716">
      <w:pPr>
        <w:jc w:val="center"/>
        <w:rPr>
          <w:b/>
          <w:sz w:val="32"/>
          <w:szCs w:val="32"/>
        </w:rPr>
      </w:pPr>
      <w:r w:rsidRPr="005941B9">
        <w:rPr>
          <w:b/>
          <w:sz w:val="32"/>
          <w:szCs w:val="32"/>
        </w:rPr>
        <w:t>ПОСТАНОВЛЕНИЕ</w:t>
      </w:r>
    </w:p>
    <w:p w:rsidR="00B350F8" w:rsidRPr="005941B9" w:rsidRDefault="00B350F8" w:rsidP="00430716">
      <w:pPr>
        <w:jc w:val="center"/>
        <w:rPr>
          <w:b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350F8" w:rsidRPr="005941B9" w:rsidTr="000F33C2">
        <w:tc>
          <w:tcPr>
            <w:tcW w:w="9720" w:type="dxa"/>
          </w:tcPr>
          <w:p w:rsidR="00B350F8" w:rsidRPr="005941B9" w:rsidRDefault="00B350F8" w:rsidP="000F33C2">
            <w:pPr>
              <w:tabs>
                <w:tab w:val="left" w:pos="27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  <w:p w:rsidR="00B350F8" w:rsidRPr="005941B9" w:rsidRDefault="00B103AC" w:rsidP="00B74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bookmarkStart w:id="0" w:name="_GoBack"/>
            <w:bookmarkEnd w:id="0"/>
            <w:r w:rsidR="00B748EE">
              <w:rPr>
                <w:sz w:val="28"/>
                <w:szCs w:val="28"/>
              </w:rPr>
              <w:t xml:space="preserve">.05.2017                        </w:t>
            </w:r>
            <w:r w:rsidR="00B350F8" w:rsidRPr="005941B9">
              <w:rPr>
                <w:sz w:val="28"/>
                <w:szCs w:val="28"/>
              </w:rPr>
              <w:t xml:space="preserve">                                                                        № </w:t>
            </w:r>
            <w:r w:rsidR="00B748EE">
              <w:rPr>
                <w:sz w:val="28"/>
                <w:szCs w:val="28"/>
              </w:rPr>
              <w:t>283-П</w:t>
            </w:r>
          </w:p>
        </w:tc>
      </w:tr>
    </w:tbl>
    <w:p w:rsidR="00B350F8" w:rsidRPr="005941B9" w:rsidRDefault="00B350F8" w:rsidP="00430716">
      <w:pPr>
        <w:jc w:val="center"/>
        <w:rPr>
          <w:b/>
          <w:sz w:val="28"/>
          <w:szCs w:val="28"/>
        </w:rPr>
      </w:pPr>
    </w:p>
    <w:p w:rsidR="00B350F8" w:rsidRPr="005941B9" w:rsidRDefault="00B350F8" w:rsidP="00430716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 w:rsidRPr="005941B9">
        <w:rPr>
          <w:sz w:val="28"/>
          <w:szCs w:val="28"/>
        </w:rPr>
        <w:t>г. Киров</w:t>
      </w:r>
    </w:p>
    <w:p w:rsidR="00B350F8" w:rsidRPr="005941B9" w:rsidRDefault="00B350F8" w:rsidP="006969D7">
      <w:pPr>
        <w:jc w:val="center"/>
        <w:rPr>
          <w:sz w:val="28"/>
          <w:szCs w:val="28"/>
        </w:rPr>
      </w:pPr>
    </w:p>
    <w:p w:rsidR="00B350F8" w:rsidRPr="005941B9" w:rsidRDefault="00B350F8" w:rsidP="00430716">
      <w:pPr>
        <w:jc w:val="center"/>
        <w:rPr>
          <w:b/>
          <w:sz w:val="28"/>
          <w:szCs w:val="28"/>
        </w:rPr>
      </w:pPr>
      <w:r w:rsidRPr="005941B9">
        <w:rPr>
          <w:b/>
          <w:sz w:val="28"/>
          <w:szCs w:val="28"/>
        </w:rPr>
        <w:t xml:space="preserve">О внесении изменений в постановление </w:t>
      </w:r>
    </w:p>
    <w:p w:rsidR="00B350F8" w:rsidRPr="005941B9" w:rsidRDefault="00B350F8" w:rsidP="00430716">
      <w:pPr>
        <w:jc w:val="center"/>
        <w:rPr>
          <w:b/>
          <w:sz w:val="28"/>
          <w:szCs w:val="28"/>
        </w:rPr>
      </w:pPr>
      <w:r w:rsidRPr="005941B9">
        <w:rPr>
          <w:b/>
          <w:sz w:val="28"/>
          <w:szCs w:val="28"/>
        </w:rPr>
        <w:t xml:space="preserve">Правительства Кировской области от </w:t>
      </w:r>
      <w:r w:rsidRPr="00B748EE">
        <w:rPr>
          <w:b/>
          <w:sz w:val="28"/>
          <w:szCs w:val="28"/>
        </w:rPr>
        <w:t>15</w:t>
      </w:r>
      <w:r w:rsidRPr="005941B9">
        <w:rPr>
          <w:b/>
          <w:sz w:val="28"/>
          <w:szCs w:val="28"/>
        </w:rPr>
        <w:t xml:space="preserve">.11.2013 № 236/755 </w:t>
      </w:r>
    </w:p>
    <w:p w:rsidR="00B350F8" w:rsidRPr="005941B9" w:rsidRDefault="00B350F8" w:rsidP="006969D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50F8" w:rsidRPr="005941B9" w:rsidRDefault="00B350F8" w:rsidP="004307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41B9">
        <w:rPr>
          <w:sz w:val="28"/>
          <w:szCs w:val="28"/>
        </w:rPr>
        <w:t>Правительство Кировской области ПОСТАНОВЛЯЕТ:</w:t>
      </w:r>
    </w:p>
    <w:p w:rsidR="00B350F8" w:rsidRPr="005941B9" w:rsidRDefault="00B350F8" w:rsidP="00087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41B9">
        <w:rPr>
          <w:sz w:val="28"/>
          <w:szCs w:val="28"/>
        </w:rPr>
        <w:t xml:space="preserve">1. Внести в Порядок </w:t>
      </w:r>
      <w:r w:rsidRPr="005941B9">
        <w:rPr>
          <w:sz w:val="28"/>
          <w:szCs w:val="28"/>
          <w:lang w:eastAsia="en-US"/>
        </w:rPr>
        <w:t>осуществления регионального государственного контроля (надзора) в области регулируемых государством цен (тарифов) на территории Кировской области, утвержденный</w:t>
      </w:r>
      <w:r w:rsidRPr="005941B9">
        <w:rPr>
          <w:sz w:val="28"/>
          <w:szCs w:val="28"/>
        </w:rPr>
        <w:t xml:space="preserve"> </w:t>
      </w:r>
      <w:hyperlink r:id="rId6" w:history="1">
        <w:r w:rsidRPr="005941B9">
          <w:rPr>
            <w:sz w:val="28"/>
            <w:szCs w:val="28"/>
          </w:rPr>
          <w:t>постановление</w:t>
        </w:r>
      </w:hyperlink>
      <w:r w:rsidRPr="005941B9">
        <w:rPr>
          <w:sz w:val="28"/>
          <w:szCs w:val="28"/>
        </w:rPr>
        <w:t>м Правительства Кировской области от 15.11.2013 № 236/755 «</w:t>
      </w:r>
      <w:r w:rsidRPr="005941B9">
        <w:rPr>
          <w:sz w:val="28"/>
          <w:szCs w:val="28"/>
          <w:lang w:eastAsia="en-US"/>
        </w:rPr>
        <w:t>Об утверждении Порядка осуществления регионального государственного контроля (надзора) в области регулируемых государством цен (тарифов) на территории Кировской области»</w:t>
      </w:r>
      <w:r w:rsidR="00203B0B" w:rsidRPr="00203B0B">
        <w:rPr>
          <w:sz w:val="28"/>
          <w:szCs w:val="28"/>
          <w:lang w:eastAsia="en-US"/>
        </w:rPr>
        <w:t xml:space="preserve"> (с изменениями</w:t>
      </w:r>
      <w:r w:rsidR="00203B0B">
        <w:rPr>
          <w:sz w:val="28"/>
          <w:szCs w:val="28"/>
          <w:lang w:eastAsia="en-US"/>
        </w:rPr>
        <w:t xml:space="preserve">, внесенными </w:t>
      </w:r>
      <w:r w:rsidR="00203B0B" w:rsidRPr="00203B0B">
        <w:rPr>
          <w:rFonts w:eastAsia="Calibri"/>
          <w:sz w:val="28"/>
          <w:szCs w:val="28"/>
        </w:rPr>
        <w:t xml:space="preserve">постановлением Правительства Кировской области от 26.01.2017 </w:t>
      </w:r>
      <w:hyperlink r:id="rId7" w:history="1">
        <w:r w:rsidR="00203B0B" w:rsidRPr="00203B0B">
          <w:rPr>
            <w:rFonts w:eastAsia="Calibri"/>
            <w:sz w:val="28"/>
            <w:szCs w:val="28"/>
          </w:rPr>
          <w:t>№ 42/35)</w:t>
        </w:r>
        <w:r w:rsidR="006828CD">
          <w:rPr>
            <w:rFonts w:eastAsia="Calibri"/>
            <w:sz w:val="28"/>
            <w:szCs w:val="28"/>
          </w:rPr>
          <w:t>,</w:t>
        </w:r>
        <w:r w:rsidR="00203B0B" w:rsidRPr="00203B0B">
          <w:rPr>
            <w:rFonts w:eastAsia="Calibri"/>
            <w:sz w:val="24"/>
            <w:szCs w:val="24"/>
          </w:rPr>
          <w:t xml:space="preserve"> </w:t>
        </w:r>
      </w:hyperlink>
      <w:r w:rsidRPr="005941B9">
        <w:rPr>
          <w:sz w:val="28"/>
          <w:szCs w:val="28"/>
        </w:rPr>
        <w:t>следующие изменения:</w:t>
      </w:r>
    </w:p>
    <w:p w:rsidR="00B350F8" w:rsidRPr="005941B9" w:rsidRDefault="00B350F8" w:rsidP="003915B7">
      <w:pPr>
        <w:pStyle w:val="ConsPlusNormal"/>
        <w:spacing w:line="360" w:lineRule="auto"/>
        <w:ind w:firstLine="709"/>
        <w:jc w:val="both"/>
      </w:pPr>
      <w:r w:rsidRPr="005941B9">
        <w:t>1.1. Пункт 3 дополнить абзацем следующего содержания:</w:t>
      </w:r>
    </w:p>
    <w:p w:rsidR="00B350F8" w:rsidRPr="005941B9" w:rsidRDefault="00B350F8" w:rsidP="00CC58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41B9">
        <w:rPr>
          <w:sz w:val="28"/>
          <w:szCs w:val="28"/>
        </w:rPr>
        <w:t xml:space="preserve">«регулирования тарифов в сфере обращения с твердыми коммунальными отходами, </w:t>
      </w:r>
      <w:r w:rsidR="00CC5819">
        <w:rPr>
          <w:sz w:val="28"/>
          <w:szCs w:val="28"/>
        </w:rPr>
        <w:t xml:space="preserve">а также соблюдения региональными операторами, </w:t>
      </w:r>
      <w:r w:rsidR="00CC5819">
        <w:rPr>
          <w:rFonts w:eastAsia="Calibri"/>
          <w:sz w:val="28"/>
          <w:szCs w:val="28"/>
        </w:rPr>
        <w:t xml:space="preserve">операторами по обращению с твердыми коммунальными отходами </w:t>
      </w:r>
      <w:hyperlink r:id="rId8" w:history="1">
        <w:r w:rsidRPr="005941B9">
          <w:rPr>
            <w:sz w:val="28"/>
            <w:szCs w:val="28"/>
          </w:rPr>
          <w:t>стандартов</w:t>
        </w:r>
      </w:hyperlink>
      <w:r w:rsidRPr="005941B9">
        <w:rPr>
          <w:sz w:val="28"/>
          <w:szCs w:val="28"/>
        </w:rPr>
        <w:t xml:space="preserve"> раскрытия информации в сфере обращения с твердыми коммунальными отходами».</w:t>
      </w:r>
    </w:p>
    <w:p w:rsidR="00B350F8" w:rsidRPr="005941B9" w:rsidRDefault="00B350F8" w:rsidP="00430716">
      <w:pPr>
        <w:pStyle w:val="ConsPlusNormal"/>
        <w:spacing w:line="360" w:lineRule="auto"/>
        <w:ind w:firstLine="709"/>
        <w:jc w:val="both"/>
      </w:pPr>
      <w:r w:rsidRPr="005941B9">
        <w:t>1.2. Пункт 5 дополнить абзацем следующего содержания:</w:t>
      </w:r>
    </w:p>
    <w:p w:rsidR="00B350F8" w:rsidRPr="005941B9" w:rsidRDefault="00B350F8" w:rsidP="00430716">
      <w:pPr>
        <w:pStyle w:val="ConsPlusNormal"/>
        <w:spacing w:line="360" w:lineRule="auto"/>
        <w:ind w:firstLine="709"/>
        <w:jc w:val="both"/>
      </w:pPr>
      <w:r w:rsidRPr="005941B9">
        <w:t xml:space="preserve">«в области регулирования тарифов в сфере обращения с твердыми коммунальными отходами – правомерность и обоснованность установления и изменения тарифов органами местного самоуправления (в случае их наделения законом Кировской области отдельными полномочиями Кировской </w:t>
      </w:r>
      <w:r w:rsidRPr="005941B9">
        <w:lastRenderedPageBreak/>
        <w:t>области в области регулирования тарифов), соблюдение региональными операторами, операторами по обращению с твердыми коммунальными отходами требований порядка ценообразования и применения тарифов, а также стандартов раскрытия информации».</w:t>
      </w:r>
    </w:p>
    <w:p w:rsidR="00B350F8" w:rsidRPr="006969D7" w:rsidRDefault="00B350F8" w:rsidP="006969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9D7">
        <w:rPr>
          <w:sz w:val="28"/>
          <w:szCs w:val="28"/>
        </w:rPr>
        <w:t>1.3. Абзац</w:t>
      </w:r>
      <w:r w:rsidR="006969D7" w:rsidRPr="006969D7">
        <w:rPr>
          <w:sz w:val="28"/>
          <w:szCs w:val="28"/>
        </w:rPr>
        <w:t xml:space="preserve"> </w:t>
      </w:r>
      <w:r w:rsidR="006828CD">
        <w:rPr>
          <w:sz w:val="28"/>
          <w:szCs w:val="28"/>
        </w:rPr>
        <w:t xml:space="preserve">третий </w:t>
      </w:r>
      <w:r w:rsidRPr="006969D7">
        <w:rPr>
          <w:sz w:val="28"/>
          <w:szCs w:val="28"/>
        </w:rPr>
        <w:t>пункта 7 изложить в следующей редакции:</w:t>
      </w:r>
    </w:p>
    <w:p w:rsidR="00B350F8" w:rsidRPr="005941B9" w:rsidRDefault="00B350F8" w:rsidP="005718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941B9">
        <w:rPr>
          <w:sz w:val="28"/>
          <w:szCs w:val="28"/>
          <w:lang w:eastAsia="en-US"/>
        </w:rPr>
        <w:t>«соблюдения операторами по обращению с твердыми коммунальными отходами и региональными операторами по обращению с твердыми коммунальными отходами стандартов раскрытия информации, утвержденных постановлением Правительства Российской Федерации от 21.06.2016 № 564 «Об утверждении стандартов раскрытия информации в области обращения с твердыми коммунальными отходами</w:t>
      </w:r>
      <w:r w:rsidR="00B748EE">
        <w:rPr>
          <w:sz w:val="28"/>
          <w:szCs w:val="28"/>
          <w:lang w:eastAsia="en-US"/>
        </w:rPr>
        <w:t>»;</w:t>
      </w:r>
      <w:r w:rsidRPr="005941B9">
        <w:rPr>
          <w:sz w:val="28"/>
          <w:szCs w:val="28"/>
          <w:lang w:eastAsia="en-US"/>
        </w:rPr>
        <w:t>».</w:t>
      </w:r>
    </w:p>
    <w:p w:rsidR="00B350F8" w:rsidRPr="005941B9" w:rsidRDefault="00B350F8" w:rsidP="00430716">
      <w:pPr>
        <w:tabs>
          <w:tab w:val="left" w:pos="7230"/>
        </w:tabs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941B9">
        <w:rPr>
          <w:sz w:val="28"/>
        </w:rPr>
        <w:t>2. Настоящее постановление вступает в силу через десять</w:t>
      </w:r>
      <w:r w:rsidRPr="005941B9">
        <w:rPr>
          <w:sz w:val="28"/>
          <w:szCs w:val="28"/>
          <w:lang w:eastAsia="en-US"/>
        </w:rPr>
        <w:t xml:space="preserve"> дней после его официального опубликования.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7479"/>
        <w:gridCol w:w="2410"/>
      </w:tblGrid>
      <w:tr w:rsidR="00B350F8" w:rsidRPr="005941B9" w:rsidTr="000F33C2">
        <w:tc>
          <w:tcPr>
            <w:tcW w:w="7479" w:type="dxa"/>
          </w:tcPr>
          <w:p w:rsidR="00B350F8" w:rsidRPr="005941B9" w:rsidRDefault="00B350F8" w:rsidP="00B748EE">
            <w:pPr>
              <w:spacing w:before="720"/>
              <w:ind w:right="-79"/>
              <w:jc w:val="both"/>
              <w:rPr>
                <w:sz w:val="28"/>
                <w:szCs w:val="22"/>
              </w:rPr>
            </w:pPr>
            <w:r w:rsidRPr="005941B9">
              <w:rPr>
                <w:sz w:val="28"/>
                <w:szCs w:val="22"/>
              </w:rPr>
              <w:t>Врио Губернатора –</w:t>
            </w:r>
          </w:p>
          <w:p w:rsidR="00B350F8" w:rsidRPr="005941B9" w:rsidRDefault="00B350F8" w:rsidP="000F33C2">
            <w:pPr>
              <w:ind w:right="-79"/>
              <w:jc w:val="both"/>
              <w:rPr>
                <w:sz w:val="28"/>
                <w:szCs w:val="22"/>
              </w:rPr>
            </w:pPr>
            <w:r w:rsidRPr="005941B9">
              <w:rPr>
                <w:sz w:val="28"/>
                <w:szCs w:val="22"/>
              </w:rPr>
              <w:t>Председателя Правительства</w:t>
            </w:r>
          </w:p>
          <w:p w:rsidR="00B350F8" w:rsidRPr="005941B9" w:rsidRDefault="00B748EE" w:rsidP="00B748EE">
            <w:pPr>
              <w:ind w:righ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Кировской области    </w:t>
            </w:r>
            <w:r w:rsidRPr="005941B9">
              <w:rPr>
                <w:sz w:val="28"/>
                <w:szCs w:val="28"/>
              </w:rPr>
              <w:t>И.В. Васильев</w:t>
            </w:r>
            <w:r w:rsidR="00B350F8" w:rsidRPr="005941B9">
              <w:rPr>
                <w:sz w:val="28"/>
                <w:szCs w:val="22"/>
              </w:rPr>
              <w:t xml:space="preserve">           </w:t>
            </w:r>
          </w:p>
        </w:tc>
        <w:tc>
          <w:tcPr>
            <w:tcW w:w="2410" w:type="dxa"/>
          </w:tcPr>
          <w:p w:rsidR="00B350F8" w:rsidRPr="005941B9" w:rsidRDefault="00B350F8" w:rsidP="000F33C2">
            <w:pPr>
              <w:tabs>
                <w:tab w:val="left" w:pos="7740"/>
              </w:tabs>
              <w:jc w:val="center"/>
              <w:rPr>
                <w:sz w:val="28"/>
                <w:szCs w:val="22"/>
              </w:rPr>
            </w:pPr>
          </w:p>
          <w:p w:rsidR="00B350F8" w:rsidRPr="005941B9" w:rsidRDefault="00B350F8" w:rsidP="000F33C2">
            <w:pPr>
              <w:tabs>
                <w:tab w:val="left" w:pos="229"/>
                <w:tab w:val="left" w:pos="317"/>
                <w:tab w:val="left" w:pos="7740"/>
              </w:tabs>
              <w:jc w:val="right"/>
              <w:rPr>
                <w:sz w:val="28"/>
                <w:szCs w:val="28"/>
              </w:rPr>
            </w:pPr>
          </w:p>
          <w:p w:rsidR="00B350F8" w:rsidRPr="005941B9" w:rsidRDefault="00EF40E9" w:rsidP="00B748EE">
            <w:pPr>
              <w:tabs>
                <w:tab w:val="left" w:pos="176"/>
                <w:tab w:val="left" w:pos="7740"/>
              </w:tabs>
              <w:ind w:left="176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350F8" w:rsidRPr="005941B9" w:rsidRDefault="00B350F8" w:rsidP="00430716">
      <w:pPr>
        <w:tabs>
          <w:tab w:val="left" w:pos="1020"/>
        </w:tabs>
        <w:spacing w:line="240" w:lineRule="exact"/>
      </w:pPr>
    </w:p>
    <w:sectPr w:rsidR="00B350F8" w:rsidRPr="005941B9" w:rsidSect="00EF40E9">
      <w:headerReference w:type="even" r:id="rId9"/>
      <w:headerReference w:type="default" r:id="rId10"/>
      <w:headerReference w:type="first" r:id="rId11"/>
      <w:pgSz w:w="11907" w:h="16840" w:code="9"/>
      <w:pgMar w:top="1134" w:right="851" w:bottom="624" w:left="158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965" w:rsidRDefault="00DC1965" w:rsidP="00A90A89">
      <w:r>
        <w:separator/>
      </w:r>
    </w:p>
  </w:endnote>
  <w:endnote w:type="continuationSeparator" w:id="0">
    <w:p w:rsidR="00DC1965" w:rsidRDefault="00DC1965" w:rsidP="00A9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965" w:rsidRDefault="00DC1965" w:rsidP="00A90A89">
      <w:r>
        <w:separator/>
      </w:r>
    </w:p>
  </w:footnote>
  <w:footnote w:type="continuationSeparator" w:id="0">
    <w:p w:rsidR="00DC1965" w:rsidRDefault="00DC1965" w:rsidP="00A9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CD" w:rsidRDefault="006828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828CD" w:rsidRDefault="006828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CD" w:rsidRDefault="006828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03AC">
      <w:rPr>
        <w:rStyle w:val="a5"/>
        <w:noProof/>
      </w:rPr>
      <w:t>2</w:t>
    </w:r>
    <w:r>
      <w:rPr>
        <w:rStyle w:val="a5"/>
      </w:rPr>
      <w:fldChar w:fldCharType="end"/>
    </w:r>
  </w:p>
  <w:p w:rsidR="006828CD" w:rsidRDefault="006828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CD" w:rsidRDefault="006828CD">
    <w:pPr>
      <w:pStyle w:val="a3"/>
      <w:jc w:val="center"/>
    </w:pPr>
  </w:p>
  <w:p w:rsidR="006828CD" w:rsidRDefault="00DC196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48pt" fillcolor="window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716"/>
    <w:rsid w:val="00044C50"/>
    <w:rsid w:val="00082CBE"/>
    <w:rsid w:val="0008726E"/>
    <w:rsid w:val="0009171E"/>
    <w:rsid w:val="000D430F"/>
    <w:rsid w:val="000D6684"/>
    <w:rsid w:val="000F33C2"/>
    <w:rsid w:val="001B7DDE"/>
    <w:rsid w:val="00203B0B"/>
    <w:rsid w:val="00304CF1"/>
    <w:rsid w:val="003262A2"/>
    <w:rsid w:val="003915B7"/>
    <w:rsid w:val="00424CE3"/>
    <w:rsid w:val="00430716"/>
    <w:rsid w:val="00511698"/>
    <w:rsid w:val="005718D6"/>
    <w:rsid w:val="005941B9"/>
    <w:rsid w:val="005D2FD6"/>
    <w:rsid w:val="005F33EE"/>
    <w:rsid w:val="00672FAE"/>
    <w:rsid w:val="006828CD"/>
    <w:rsid w:val="006969D7"/>
    <w:rsid w:val="006C1055"/>
    <w:rsid w:val="006D5BB4"/>
    <w:rsid w:val="006F750E"/>
    <w:rsid w:val="00746BBD"/>
    <w:rsid w:val="007661F6"/>
    <w:rsid w:val="00776142"/>
    <w:rsid w:val="008362A8"/>
    <w:rsid w:val="008776E2"/>
    <w:rsid w:val="008B58A5"/>
    <w:rsid w:val="00946BBE"/>
    <w:rsid w:val="009A6C1D"/>
    <w:rsid w:val="00A237F4"/>
    <w:rsid w:val="00A23F76"/>
    <w:rsid w:val="00A56CBE"/>
    <w:rsid w:val="00A90A59"/>
    <w:rsid w:val="00A90A89"/>
    <w:rsid w:val="00B103AC"/>
    <w:rsid w:val="00B350F8"/>
    <w:rsid w:val="00B6096F"/>
    <w:rsid w:val="00B748EE"/>
    <w:rsid w:val="00BE7ABB"/>
    <w:rsid w:val="00C363A7"/>
    <w:rsid w:val="00CC5819"/>
    <w:rsid w:val="00CD2C6B"/>
    <w:rsid w:val="00CE6D32"/>
    <w:rsid w:val="00DC1965"/>
    <w:rsid w:val="00E2429F"/>
    <w:rsid w:val="00E623C1"/>
    <w:rsid w:val="00E8332F"/>
    <w:rsid w:val="00E90914"/>
    <w:rsid w:val="00EF108F"/>
    <w:rsid w:val="00EF40E9"/>
    <w:rsid w:val="00F15B3D"/>
    <w:rsid w:val="00F80845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B0F859-364A-4697-8ECA-DEEBC7F6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71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716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locked/>
    <w:rsid w:val="0043071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430716"/>
    <w:rPr>
      <w:rFonts w:cs="Times New Roman"/>
    </w:rPr>
  </w:style>
  <w:style w:type="paragraph" w:customStyle="1" w:styleId="1">
    <w:name w:val="ВК1"/>
    <w:basedOn w:val="a3"/>
    <w:uiPriority w:val="99"/>
    <w:rsid w:val="0043071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ConsPlusNormal">
    <w:name w:val="ConsPlusNormal"/>
    <w:uiPriority w:val="99"/>
    <w:rsid w:val="00430716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List Paragraph"/>
    <w:basedOn w:val="a"/>
    <w:uiPriority w:val="99"/>
    <w:qFormat/>
    <w:rsid w:val="0008726E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6969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6969D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3D06796915BA9CE956025EDF0A65EC96B30885EB67DCAD8FBB591B95B6F62005795A70638C4C07a7m1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76097E9D213572B808F747893FC359F99434F4B7926B8FD310B499FE063EF6592154C906A99A17F6705A9DV4k7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77723DACCFCB8A8EC825E9E41F8B4FD2D94300DB68578B51103EDA77EE1A0b0TD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14</cp:revision>
  <cp:lastPrinted>2017-03-24T06:35:00Z</cp:lastPrinted>
  <dcterms:created xsi:type="dcterms:W3CDTF">2017-03-22T06:58:00Z</dcterms:created>
  <dcterms:modified xsi:type="dcterms:W3CDTF">2017-06-06T07:14:00Z</dcterms:modified>
</cp:coreProperties>
</file>